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21" w:rsidRPr="00104121" w:rsidRDefault="00104121" w:rsidP="00104121">
      <w:pPr>
        <w:rPr>
          <w:b/>
          <w:bCs/>
          <w:sz w:val="22"/>
          <w:szCs w:val="22"/>
        </w:rPr>
      </w:pPr>
      <w:r w:rsidRPr="00104121">
        <w:rPr>
          <w:b/>
          <w:bCs/>
          <w:sz w:val="22"/>
          <w:szCs w:val="22"/>
        </w:rPr>
        <w:t xml:space="preserve">Manuel </w:t>
      </w:r>
      <w:r w:rsidRPr="00104121">
        <w:rPr>
          <w:b/>
          <w:bCs/>
          <w:sz w:val="22"/>
          <w:szCs w:val="22"/>
        </w:rPr>
        <w:t>Diaz</w:t>
      </w:r>
      <w:r w:rsidRPr="00104121">
        <w:rPr>
          <w:b/>
          <w:bCs/>
          <w:sz w:val="22"/>
          <w:szCs w:val="22"/>
        </w:rPr>
        <w:br/>
        <w:t>Publications</w:t>
      </w:r>
    </w:p>
    <w:p w:rsidR="00104121" w:rsidRPr="00104121" w:rsidRDefault="00104121" w:rsidP="00104121">
      <w:pPr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b/>
          <w:bCs/>
          <w:sz w:val="22"/>
          <w:szCs w:val="22"/>
        </w:rPr>
      </w:pP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. </w:t>
      </w:r>
      <w:r w:rsidRPr="00104121">
        <w:rPr>
          <w:b/>
          <w:bCs/>
          <w:sz w:val="22"/>
          <w:szCs w:val="22"/>
        </w:rPr>
        <w:t>In relation to the article "Skirting the pitfalls: a clear-cut nomenclature for H3K4 methyltransferases" by Bögerhausen et al</w:t>
      </w:r>
      <w:r w:rsidRPr="00104121">
        <w:rPr>
          <w:sz w:val="22"/>
          <w:szCs w:val="22"/>
        </w:rPr>
        <w:t>. Clin Genet. 2013</w:t>
      </w:r>
      <w:r w:rsidRPr="00104121">
        <w:rPr>
          <w:b/>
          <w:bCs/>
          <w:sz w:val="22"/>
          <w:szCs w:val="22"/>
        </w:rPr>
        <w:t xml:space="preserve"> </w:t>
      </w:r>
      <w:r w:rsidRPr="00104121">
        <w:rPr>
          <w:sz w:val="22"/>
          <w:szCs w:val="22"/>
        </w:rPr>
        <w:t>Mar;83(3):295. doi: 10.1111/cge.12098. PMID: 23414082.</w:t>
      </w:r>
      <w:bookmarkStart w:id="0" w:name="_GoBack"/>
      <w:bookmarkEnd w:id="0"/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  <w:r w:rsidRPr="00104121">
        <w:rPr>
          <w:sz w:val="22"/>
          <w:szCs w:val="22"/>
        </w:rPr>
        <w:t xml:space="preserve">Shih SJ, Fass J, Buffalo V, Lin D, Singh SP,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>, Vaughan AT. Multiple clonal MLL fusions in a patient receiving CHOP-based chemotherapy. Br J Haematol. 2012 Oct;159(1):50-7. doi: 10.1111/j.1365-2141.2012.09248.x. Epub 2012 Jul 30. PMID: 22845170; PMCID: PMC3444640.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b/>
          <w:bCs/>
          <w:sz w:val="22"/>
          <w:szCs w:val="22"/>
        </w:rPr>
      </w:pPr>
      <w:r w:rsidRPr="00104121">
        <w:rPr>
          <w:sz w:val="22"/>
          <w:szCs w:val="22"/>
        </w:rPr>
        <w:t xml:space="preserve">Chauhan C, Zraly CB, Parilla M,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Dingwall AK. </w:t>
      </w:r>
      <w:r w:rsidRPr="00104121">
        <w:rPr>
          <w:b/>
          <w:bCs/>
          <w:sz w:val="22"/>
          <w:szCs w:val="22"/>
        </w:rPr>
        <w:t>Histone recognition and nuclear receptor co-activator functions of Drosophila cara mitad, a homolog of the N-terminal portion of mammalian MLL2 and MLL3</w:t>
      </w:r>
      <w:r w:rsidRPr="00104121">
        <w:rPr>
          <w:sz w:val="22"/>
          <w:szCs w:val="22"/>
        </w:rPr>
        <w:t>. Development. 2012</w:t>
      </w:r>
      <w:r w:rsidRPr="00104121">
        <w:rPr>
          <w:b/>
          <w:bCs/>
          <w:sz w:val="22"/>
          <w:szCs w:val="22"/>
        </w:rPr>
        <w:t xml:space="preserve"> </w:t>
      </w:r>
      <w:r w:rsidRPr="00104121">
        <w:rPr>
          <w:sz w:val="22"/>
          <w:szCs w:val="22"/>
        </w:rPr>
        <w:t>Jun;139(11):1997-2008. doi: 10.1242/dev.076687. PMID: 22569554; PMCID:</w:t>
      </w:r>
      <w:r w:rsidRPr="00104121">
        <w:rPr>
          <w:b/>
          <w:bCs/>
          <w:sz w:val="22"/>
          <w:szCs w:val="22"/>
        </w:rPr>
        <w:t xml:space="preserve"> </w:t>
      </w:r>
      <w:r w:rsidRPr="00104121">
        <w:rPr>
          <w:sz w:val="22"/>
          <w:szCs w:val="22"/>
        </w:rPr>
        <w:t>PMC3347691.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  <w:r w:rsidRPr="00104121">
        <w:rPr>
          <w:sz w:val="22"/>
          <w:szCs w:val="22"/>
        </w:rPr>
        <w:t xml:space="preserve">Du N, Baker PM, Do TU, Bien C, Bier-Laning CM, Singh S, Shih SJ,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Vaughan AT. </w:t>
      </w:r>
      <w:r w:rsidRPr="00104121">
        <w:rPr>
          <w:b/>
          <w:bCs/>
          <w:sz w:val="22"/>
          <w:szCs w:val="22"/>
        </w:rPr>
        <w:t>11q21.1-11q23.3 Is a site of intrinsic genomic instability triggered</w:t>
      </w:r>
      <w:r w:rsidRPr="00104121">
        <w:rPr>
          <w:sz w:val="22"/>
          <w:szCs w:val="22"/>
        </w:rPr>
        <w:t xml:space="preserve"> </w:t>
      </w:r>
      <w:r w:rsidRPr="00104121">
        <w:rPr>
          <w:b/>
          <w:bCs/>
          <w:sz w:val="22"/>
          <w:szCs w:val="22"/>
        </w:rPr>
        <w:t>by irradiation</w:t>
      </w:r>
      <w:r w:rsidRPr="00104121">
        <w:rPr>
          <w:sz w:val="22"/>
          <w:szCs w:val="22"/>
        </w:rPr>
        <w:t>. Genes Chromosomes Cancer. 2010 Sep;49(9):831-43. doi: 10.1002/gcc.20791. PMID: 20607707; PMCID: PMC2921793.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b/>
          <w:bCs/>
          <w:sz w:val="22"/>
          <w:szCs w:val="22"/>
        </w:rPr>
      </w:pPr>
      <w:r w:rsidRPr="00104121">
        <w:rPr>
          <w:sz w:val="22"/>
          <w:szCs w:val="22"/>
        </w:rPr>
        <w:t xml:space="preserve">Park S, Osmers U, Raman G, Schwantes RH,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Bushweller JH. </w:t>
      </w:r>
      <w:r w:rsidRPr="00104121">
        <w:rPr>
          <w:b/>
          <w:bCs/>
          <w:sz w:val="22"/>
          <w:szCs w:val="22"/>
        </w:rPr>
        <w:t>The PHD3 domain of MLL acts as a CYP33-regulated switch between MLL-mediated activation and repression</w:t>
      </w:r>
      <w:r w:rsidRPr="00104121">
        <w:rPr>
          <w:sz w:val="22"/>
          <w:szCs w:val="22"/>
        </w:rPr>
        <w:t>. Biochemistry. 2010 Aug 10;49(31):6576-86. doi:</w:t>
      </w:r>
      <w:r w:rsidRPr="00104121">
        <w:rPr>
          <w:b/>
          <w:bCs/>
          <w:sz w:val="22"/>
          <w:szCs w:val="22"/>
        </w:rPr>
        <w:t xml:space="preserve"> </w:t>
      </w:r>
      <w:r w:rsidRPr="00104121">
        <w:rPr>
          <w:sz w:val="22"/>
          <w:szCs w:val="22"/>
        </w:rPr>
        <w:t>10.1021/bi1009387. PMID: 20677832; PMCID: PMC2916634.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b/>
          <w:bCs/>
          <w:sz w:val="22"/>
          <w:szCs w:val="22"/>
        </w:rPr>
      </w:pP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Maynard R, Brum-Zorrilla N. </w:t>
      </w:r>
      <w:r w:rsidRPr="00104121">
        <w:rPr>
          <w:b/>
          <w:bCs/>
          <w:sz w:val="22"/>
          <w:szCs w:val="22"/>
        </w:rPr>
        <w:t>Diffuse centromere and chromosome polymorphism in haplogyne spiders of the families Dysderidae and Segestriidae</w:t>
      </w:r>
      <w:r w:rsidRPr="00104121">
        <w:rPr>
          <w:sz w:val="22"/>
          <w:szCs w:val="22"/>
        </w:rPr>
        <w:t>.</w:t>
      </w:r>
      <w:r w:rsidRPr="00104121">
        <w:rPr>
          <w:b/>
          <w:bCs/>
          <w:sz w:val="22"/>
          <w:szCs w:val="22"/>
        </w:rPr>
        <w:t xml:space="preserve"> </w:t>
      </w:r>
      <w:r w:rsidRPr="00104121">
        <w:rPr>
          <w:sz w:val="22"/>
          <w:szCs w:val="22"/>
        </w:rPr>
        <w:t>Cytogenet Genome Res. 2010;128(1-3):131-8. doi: 10.1159/000296273. Epub 2010 Apr</w:t>
      </w:r>
      <w:r w:rsidRPr="00104121">
        <w:rPr>
          <w:b/>
          <w:bCs/>
          <w:sz w:val="22"/>
          <w:szCs w:val="22"/>
        </w:rPr>
        <w:t xml:space="preserve"> </w:t>
      </w:r>
      <w:r w:rsidRPr="00104121">
        <w:rPr>
          <w:sz w:val="22"/>
          <w:szCs w:val="22"/>
        </w:rPr>
        <w:t>13. PMID: 20389044.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b/>
          <w:bCs/>
          <w:sz w:val="22"/>
          <w:szCs w:val="22"/>
        </w:rPr>
      </w:pPr>
      <w:r w:rsidRPr="00104121">
        <w:rPr>
          <w:sz w:val="22"/>
          <w:szCs w:val="22"/>
        </w:rPr>
        <w:t xml:space="preserve">Tie F, Banerjee R, Stratton CA, Prasad-Sinha J, Stepanik V, Zlobin A,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Scacheri PC, Harte PJ. </w:t>
      </w:r>
      <w:r w:rsidRPr="00104121">
        <w:rPr>
          <w:b/>
          <w:bCs/>
          <w:sz w:val="22"/>
          <w:szCs w:val="22"/>
        </w:rPr>
        <w:t>CBP-mediated acetylation of histone H3 lysine 27 antagonizes Drosophila Polycomb silencing</w:t>
      </w:r>
      <w:r w:rsidRPr="00104121">
        <w:rPr>
          <w:sz w:val="22"/>
          <w:szCs w:val="22"/>
        </w:rPr>
        <w:t>. Development. 2009</w:t>
      </w:r>
      <w:r w:rsidRPr="00104121">
        <w:rPr>
          <w:b/>
          <w:bCs/>
          <w:sz w:val="22"/>
          <w:szCs w:val="22"/>
        </w:rPr>
        <w:t xml:space="preserve"> </w:t>
      </w:r>
      <w:r w:rsidRPr="00104121">
        <w:rPr>
          <w:sz w:val="22"/>
          <w:szCs w:val="22"/>
        </w:rPr>
        <w:t>Sep;136(18):3131-41. doi: 10.1242/dev.037127. PMID: 19700617; PMCID: PMC2730368.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  <w:r w:rsidRPr="00104121">
        <w:rPr>
          <w:sz w:val="22"/>
          <w:szCs w:val="22"/>
        </w:rPr>
        <w:t xml:space="preserve">Le H, Singh S, Shih SJ, Du N, Schnyder S, Loredo GA, Bien C, Michaelis L, …,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Vaughan AT. </w:t>
      </w:r>
      <w:r w:rsidRPr="00104121">
        <w:rPr>
          <w:b/>
          <w:bCs/>
          <w:sz w:val="22"/>
          <w:szCs w:val="22"/>
        </w:rPr>
        <w:t>Rearrangements of the MLL gene are influenced by</w:t>
      </w:r>
      <w:r w:rsidRPr="00104121">
        <w:rPr>
          <w:sz w:val="22"/>
          <w:szCs w:val="22"/>
        </w:rPr>
        <w:t xml:space="preserve"> </w:t>
      </w:r>
      <w:r w:rsidRPr="00104121">
        <w:rPr>
          <w:b/>
          <w:bCs/>
          <w:sz w:val="22"/>
          <w:szCs w:val="22"/>
        </w:rPr>
        <w:t>DNA secondary structure, potentially mediated by topoisomerase II binding</w:t>
      </w:r>
      <w:r w:rsidRPr="00104121">
        <w:rPr>
          <w:sz w:val="22"/>
          <w:szCs w:val="22"/>
        </w:rPr>
        <w:t>. Genes Chromosomes Cancer. 2009 Sep;48(9):806-15. doi: 10.1002/gcc.20685. PMID: 19530238; PMCID: PMC2764312.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  <w:r w:rsidRPr="00104121">
        <w:rPr>
          <w:sz w:val="22"/>
          <w:szCs w:val="22"/>
        </w:rPr>
        <w:t xml:space="preserve">Guo Y, Niu C, Breslin P, Tang M, Zhang S, Wei W, Kini AR, Paner GP, …, </w:t>
      </w:r>
      <w:r w:rsidRPr="00104121">
        <w:rPr>
          <w:b/>
          <w:bCs/>
          <w:sz w:val="22"/>
          <w:szCs w:val="22"/>
        </w:rPr>
        <w:t>Diaz M</w:t>
      </w:r>
      <w:r w:rsidRPr="00104121">
        <w:rPr>
          <w:sz w:val="22"/>
          <w:szCs w:val="22"/>
        </w:rPr>
        <w:t xml:space="preserve">, …, Zhang J. </w:t>
      </w:r>
      <w:r w:rsidRPr="00104121">
        <w:rPr>
          <w:b/>
          <w:bCs/>
          <w:sz w:val="22"/>
          <w:szCs w:val="22"/>
        </w:rPr>
        <w:t>c-Myc-mediated control of cell fate in</w:t>
      </w:r>
      <w:r w:rsidRPr="00104121">
        <w:rPr>
          <w:sz w:val="22"/>
          <w:szCs w:val="22"/>
        </w:rPr>
        <w:t xml:space="preserve"> </w:t>
      </w:r>
      <w:r w:rsidRPr="00104121">
        <w:rPr>
          <w:b/>
          <w:bCs/>
          <w:sz w:val="22"/>
          <w:szCs w:val="22"/>
        </w:rPr>
        <w:t>megakaryocyte-erythrocyte progenitors</w:t>
      </w:r>
      <w:r w:rsidRPr="00104121">
        <w:rPr>
          <w:sz w:val="22"/>
          <w:szCs w:val="22"/>
        </w:rPr>
        <w:t>. Blood. 2009 Sep 3;114(10):2097-106. doi: 10.1182/blood-2009-01-197947. Epub 2009 Apr 16. PMID: 19372257; PMCID: PMC2744571.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  <w:r w:rsidRPr="00104121">
        <w:rPr>
          <w:sz w:val="22"/>
          <w:szCs w:val="22"/>
        </w:rPr>
        <w:t xml:space="preserve">Chen J, Santillan DA, Koonce M, Wei W, Luo R, Thirman MJ, Zeleznik-Le NJ,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. </w:t>
      </w:r>
      <w:r w:rsidRPr="00104121">
        <w:rPr>
          <w:b/>
          <w:bCs/>
          <w:sz w:val="22"/>
          <w:szCs w:val="22"/>
        </w:rPr>
        <w:t>Loss of MLL PHD finger 3 is necessary for MLL-ENL-induced hematopoietic</w:t>
      </w:r>
      <w:r w:rsidRPr="00104121">
        <w:rPr>
          <w:sz w:val="22"/>
          <w:szCs w:val="22"/>
        </w:rPr>
        <w:t xml:space="preserve"> </w:t>
      </w:r>
      <w:r w:rsidRPr="00104121">
        <w:rPr>
          <w:b/>
          <w:bCs/>
          <w:sz w:val="22"/>
          <w:szCs w:val="22"/>
        </w:rPr>
        <w:t>stem cell immortalization</w:t>
      </w:r>
      <w:r w:rsidRPr="00104121">
        <w:rPr>
          <w:sz w:val="22"/>
          <w:szCs w:val="22"/>
        </w:rPr>
        <w:t>. Cancer Res. 2008 Aug 1;68(15):6199-207. doi: 10.1158/0008-5472.CAN-07-6514. PMID: 18676843; PMCID: PMC2734520.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  <w:r w:rsidRPr="00104121">
        <w:rPr>
          <w:sz w:val="22"/>
          <w:szCs w:val="22"/>
        </w:rPr>
        <w:lastRenderedPageBreak/>
        <w:t xml:space="preserve">Tang M, Wei X, Guo Y, Breslin P, Zhang S, Zhang S, Wei W, Xia Z, </w:t>
      </w:r>
      <w:r w:rsidRPr="00104121">
        <w:rPr>
          <w:b/>
          <w:bCs/>
          <w:sz w:val="22"/>
          <w:szCs w:val="22"/>
        </w:rPr>
        <w:t>Diaz M</w:t>
      </w:r>
      <w:r w:rsidRPr="00104121">
        <w:rPr>
          <w:sz w:val="22"/>
          <w:szCs w:val="22"/>
        </w:rPr>
        <w:t xml:space="preserve">, …, Zhang J. </w:t>
      </w:r>
      <w:r w:rsidRPr="00104121">
        <w:rPr>
          <w:b/>
          <w:bCs/>
          <w:sz w:val="22"/>
          <w:szCs w:val="22"/>
        </w:rPr>
        <w:t>TAK1 is required for the survival of hematopoietic cells and</w:t>
      </w:r>
      <w:r w:rsidRPr="00104121">
        <w:rPr>
          <w:sz w:val="22"/>
          <w:szCs w:val="22"/>
        </w:rPr>
        <w:t xml:space="preserve"> </w:t>
      </w:r>
      <w:r w:rsidRPr="00104121">
        <w:rPr>
          <w:b/>
          <w:bCs/>
          <w:sz w:val="22"/>
          <w:szCs w:val="22"/>
        </w:rPr>
        <w:t>hepatocytes in mice.</w:t>
      </w:r>
      <w:r w:rsidRPr="00104121">
        <w:rPr>
          <w:sz w:val="22"/>
          <w:szCs w:val="22"/>
        </w:rPr>
        <w:t xml:space="preserve"> J Exp Med. 2008 Jul 7;205(7):1611-9. doi: 10.1084/jem.20080297. Epub 2008 Jun 23. PMID: 18573910; PMCID: PMC2442639.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  <w:r w:rsidRPr="00104121">
        <w:rPr>
          <w:sz w:val="22"/>
          <w:szCs w:val="22"/>
        </w:rPr>
        <w:t xml:space="preserve">Erfurth FE, Popovic R, Grembecka J, Cierpicki T, Theisler C, Xia ZB, Stuart T,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Bushweller JH, Zeleznik-Le NJ. </w:t>
      </w:r>
      <w:r w:rsidRPr="00104121">
        <w:rPr>
          <w:b/>
          <w:bCs/>
          <w:sz w:val="22"/>
          <w:szCs w:val="22"/>
        </w:rPr>
        <w:t>MLL protects CpG clusters from</w:t>
      </w:r>
      <w:r w:rsidRPr="00104121">
        <w:rPr>
          <w:sz w:val="22"/>
          <w:szCs w:val="22"/>
        </w:rPr>
        <w:t xml:space="preserve"> </w:t>
      </w:r>
      <w:r w:rsidRPr="00104121">
        <w:rPr>
          <w:b/>
          <w:bCs/>
          <w:sz w:val="22"/>
          <w:szCs w:val="22"/>
        </w:rPr>
        <w:t>methylation within the Hoxa9 gene, maintaining transcript expression</w:t>
      </w:r>
      <w:r w:rsidRPr="00104121">
        <w:rPr>
          <w:sz w:val="22"/>
          <w:szCs w:val="22"/>
        </w:rPr>
        <w:t>. Proc Natl Acad Sci U S A. 2008 May 27;105(21):7517-22. doi: 10.1073/pnas.0800090105. Epub 2008 May 15. PMID: 18483194; PMCID: PMC2396713.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  <w:r w:rsidRPr="00104121">
        <w:rPr>
          <w:sz w:val="22"/>
          <w:szCs w:val="22"/>
        </w:rPr>
        <w:t xml:space="preserve">Betti CJ, Villalobos MJ, Jiang Q, Cline E,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Loredo G, Vaughan AT. </w:t>
      </w:r>
      <w:r w:rsidRPr="00104121">
        <w:rPr>
          <w:b/>
          <w:bCs/>
          <w:sz w:val="22"/>
          <w:szCs w:val="22"/>
        </w:rPr>
        <w:t>Cleavage of the MLL gene by activators of apoptosis is independent of</w:t>
      </w:r>
      <w:r w:rsidRPr="00104121">
        <w:rPr>
          <w:sz w:val="22"/>
          <w:szCs w:val="22"/>
        </w:rPr>
        <w:t xml:space="preserve"> </w:t>
      </w:r>
      <w:r w:rsidRPr="00104121">
        <w:rPr>
          <w:b/>
          <w:bCs/>
          <w:sz w:val="22"/>
          <w:szCs w:val="22"/>
        </w:rPr>
        <w:t>topoisomerase II activity</w:t>
      </w:r>
      <w:r w:rsidRPr="00104121">
        <w:rPr>
          <w:sz w:val="22"/>
          <w:szCs w:val="22"/>
        </w:rPr>
        <w:t>. Leukemia. 2005 Dec;19(12):2289-95. doi: 10.1038/sj.leu.2403966. PMID: 16193084.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  <w:r w:rsidRPr="00104121">
        <w:rPr>
          <w:sz w:val="22"/>
          <w:szCs w:val="22"/>
        </w:rPr>
        <w:t xml:space="preserve">Xia ZB, Popovic R, Chen J, Theisler C, Stuart T, Santillan DA, Erfurth F,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Zeleznik-Le NJ. </w:t>
      </w:r>
      <w:r w:rsidRPr="00104121">
        <w:rPr>
          <w:b/>
          <w:bCs/>
          <w:sz w:val="22"/>
          <w:szCs w:val="22"/>
        </w:rPr>
        <w:t>The MLL fusion gene, MLL-AF4, regulates cyclin-dependent kinase inhibitor CDKN1B (p27kip1) expression</w:t>
      </w:r>
      <w:r w:rsidRPr="00104121">
        <w:rPr>
          <w:sz w:val="22"/>
          <w:szCs w:val="22"/>
        </w:rPr>
        <w:t>. Proc Natl Acad Sci U S A. 2005 Sep 27;102(39):14028-33. doi: 10.1073/pnas.0506464102. Epub 2005 Sep 16. PMID: 16169901; PMCID: PMC1236570.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  <w:r w:rsidRPr="00104121">
        <w:rPr>
          <w:sz w:val="22"/>
          <w:szCs w:val="22"/>
        </w:rPr>
        <w:t xml:space="preserve">Vaughan AT, Betti CJ, Villalobos MJ, Premkumar K, Cline E, Jiang Q,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.  </w:t>
      </w:r>
      <w:r w:rsidRPr="00104121">
        <w:rPr>
          <w:b/>
          <w:bCs/>
          <w:sz w:val="22"/>
          <w:szCs w:val="22"/>
        </w:rPr>
        <w:t>Surviving apoptosis: a possible mechanism of benzene-induced leukemia</w:t>
      </w:r>
      <w:r w:rsidRPr="00104121">
        <w:rPr>
          <w:sz w:val="22"/>
          <w:szCs w:val="22"/>
        </w:rPr>
        <w:t>. Chem Biol Interact. 2005 May 30;153-154:179-85. doi: 10.1016/j.cbi.2005.03.022. Epub 2005 Apr 13. PMID: 15935815.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b/>
          <w:bCs/>
          <w:sz w:val="22"/>
          <w:szCs w:val="22"/>
        </w:rPr>
      </w:pPr>
      <w:r w:rsidRPr="00104121">
        <w:rPr>
          <w:sz w:val="22"/>
          <w:szCs w:val="22"/>
        </w:rPr>
        <w:t xml:space="preserve">Xia ZB, Anderson M,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Zeleznik-Le NJ. </w:t>
      </w:r>
      <w:r w:rsidRPr="00104121">
        <w:rPr>
          <w:b/>
          <w:bCs/>
          <w:sz w:val="22"/>
          <w:szCs w:val="22"/>
        </w:rPr>
        <w:t>MLL repression domain interacts with histone deacetylases, the polycomb group proteins HPC2 and BMI-1, and the corepressor C-terminal-binding protein</w:t>
      </w:r>
      <w:r w:rsidRPr="00104121">
        <w:rPr>
          <w:sz w:val="22"/>
          <w:szCs w:val="22"/>
        </w:rPr>
        <w:t>. Proc Natl Acad Sci U S A. 2003 Jul</w:t>
      </w:r>
      <w:r w:rsidRPr="00104121">
        <w:rPr>
          <w:b/>
          <w:bCs/>
          <w:sz w:val="22"/>
          <w:szCs w:val="22"/>
        </w:rPr>
        <w:t xml:space="preserve"> </w:t>
      </w:r>
      <w:r w:rsidRPr="00104121">
        <w:rPr>
          <w:sz w:val="22"/>
          <w:szCs w:val="22"/>
        </w:rPr>
        <w:t>8;100(14):8342-7. doi: 10.1073/pnas.1436338100. Epub 2003 Jun 26. PMID:</w:t>
      </w:r>
      <w:r w:rsidRPr="00104121">
        <w:rPr>
          <w:b/>
          <w:bCs/>
          <w:sz w:val="22"/>
          <w:szCs w:val="22"/>
        </w:rPr>
        <w:t xml:space="preserve"> </w:t>
      </w:r>
      <w:r w:rsidRPr="00104121">
        <w:rPr>
          <w:sz w:val="22"/>
          <w:szCs w:val="22"/>
        </w:rPr>
        <w:t>12829790; PMCID: PMC166231.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  <w:r w:rsidRPr="00104121">
        <w:rPr>
          <w:sz w:val="22"/>
          <w:szCs w:val="22"/>
        </w:rPr>
        <w:t xml:space="preserve">Chaturvedi V, Bonish B, Bacon P, Qin JZ, Denning MF, Foreman K,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Robinson J, Nickoloff BJ. </w:t>
      </w:r>
      <w:r w:rsidRPr="00104121">
        <w:rPr>
          <w:b/>
          <w:bCs/>
          <w:sz w:val="22"/>
          <w:szCs w:val="22"/>
        </w:rPr>
        <w:t>Role for Id-1 in immunobiology of normal keratinocytes</w:t>
      </w:r>
      <w:r w:rsidRPr="00104121">
        <w:rPr>
          <w:sz w:val="22"/>
          <w:szCs w:val="22"/>
        </w:rPr>
        <w:t xml:space="preserve"> </w:t>
      </w:r>
      <w:r w:rsidRPr="00104121">
        <w:rPr>
          <w:b/>
          <w:bCs/>
          <w:sz w:val="22"/>
          <w:szCs w:val="22"/>
        </w:rPr>
        <w:t>and in basal cell carcinoma</w:t>
      </w:r>
      <w:r w:rsidRPr="00104121">
        <w:rPr>
          <w:sz w:val="22"/>
          <w:szCs w:val="22"/>
        </w:rPr>
        <w:t>. Exp Dermatol. 2003 Jun;12(3):255-60. doi: 10.1034/j.1600-0625.2003.00066.x. PMID: 12823438.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b/>
          <w:bCs/>
          <w:sz w:val="22"/>
          <w:szCs w:val="22"/>
        </w:rPr>
      </w:pPr>
      <w:r w:rsidRPr="00104121">
        <w:rPr>
          <w:sz w:val="22"/>
          <w:szCs w:val="22"/>
        </w:rPr>
        <w:t xml:space="preserve">Betti CJ, Villalobos MJ,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Vaughan AT. </w:t>
      </w:r>
      <w:r w:rsidRPr="00104121">
        <w:rPr>
          <w:b/>
          <w:bCs/>
          <w:sz w:val="22"/>
          <w:szCs w:val="22"/>
        </w:rPr>
        <w:t>Apoptotic stimuli initiate MLL-AF9 translocations that are transcribed in cells capable of division</w:t>
      </w:r>
      <w:r w:rsidRPr="00104121">
        <w:rPr>
          <w:sz w:val="22"/>
          <w:szCs w:val="22"/>
        </w:rPr>
        <w:t>. Cancer</w:t>
      </w:r>
      <w:r w:rsidRPr="00104121">
        <w:rPr>
          <w:b/>
          <w:bCs/>
          <w:sz w:val="22"/>
          <w:szCs w:val="22"/>
        </w:rPr>
        <w:t xml:space="preserve"> </w:t>
      </w:r>
      <w:r w:rsidRPr="00104121">
        <w:rPr>
          <w:sz w:val="22"/>
          <w:szCs w:val="22"/>
        </w:rPr>
        <w:t>Res. 2003 Mar 15;63(6):1377-81. PMID: 12649202.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  <w:r w:rsidRPr="00104121">
        <w:rPr>
          <w:sz w:val="22"/>
          <w:szCs w:val="22"/>
        </w:rPr>
        <w:t xml:space="preserve">Chaturvedi V, Cesnjaj M, Bacon P, Panella J, Choubey D,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Nickoloff BJ. </w:t>
      </w:r>
      <w:r w:rsidRPr="00104121">
        <w:rPr>
          <w:b/>
          <w:bCs/>
          <w:sz w:val="22"/>
          <w:szCs w:val="22"/>
        </w:rPr>
        <w:t>Role of INK4a/Arf locus-encoded senescent checkpoints activated in normal</w:t>
      </w:r>
      <w:r w:rsidRPr="00104121">
        <w:rPr>
          <w:sz w:val="22"/>
          <w:szCs w:val="22"/>
        </w:rPr>
        <w:t xml:space="preserve"> </w:t>
      </w:r>
      <w:r w:rsidRPr="00104121">
        <w:rPr>
          <w:b/>
          <w:bCs/>
          <w:sz w:val="22"/>
          <w:szCs w:val="22"/>
        </w:rPr>
        <w:t>and psoriatic keratinocytes</w:t>
      </w:r>
      <w:r w:rsidRPr="00104121">
        <w:rPr>
          <w:sz w:val="22"/>
          <w:szCs w:val="22"/>
        </w:rPr>
        <w:t>. Am J Pathol. 2003 Jan;162(1):161-70. doi: 10.1016/S0002-9440(10)63807-2. PMID: 12507899; PMCID: PMC1851109.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b/>
          <w:bCs/>
          <w:sz w:val="22"/>
          <w:szCs w:val="22"/>
        </w:rPr>
      </w:pPr>
      <w:r w:rsidRPr="00104121">
        <w:rPr>
          <w:sz w:val="22"/>
          <w:szCs w:val="22"/>
        </w:rPr>
        <w:t xml:space="preserve">Anderson M, Fair K, Amero S, Nelson S, Harte PJ,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. </w:t>
      </w:r>
      <w:r w:rsidRPr="00104121">
        <w:rPr>
          <w:b/>
          <w:bCs/>
          <w:sz w:val="22"/>
          <w:szCs w:val="22"/>
        </w:rPr>
        <w:t>A new family of cyclophilins with an RNA recognition motif that interact with members of the trx/MLL protein family in Drosophila and human cells</w:t>
      </w:r>
      <w:r w:rsidRPr="00104121">
        <w:rPr>
          <w:sz w:val="22"/>
          <w:szCs w:val="22"/>
        </w:rPr>
        <w:t>. Dev Genes Evol. 2002</w:t>
      </w:r>
      <w:r w:rsidRPr="00104121">
        <w:rPr>
          <w:b/>
          <w:bCs/>
          <w:sz w:val="22"/>
          <w:szCs w:val="22"/>
        </w:rPr>
        <w:t xml:space="preserve"> </w:t>
      </w:r>
      <w:r w:rsidRPr="00104121">
        <w:rPr>
          <w:sz w:val="22"/>
          <w:szCs w:val="22"/>
        </w:rPr>
        <w:t>Apr;212(3):107-13. doi: 10.1007/s00427-002-0213-8. Epub 2002 Mar 6. PMID:</w:t>
      </w:r>
      <w:r w:rsidRPr="00104121">
        <w:rPr>
          <w:b/>
          <w:bCs/>
          <w:sz w:val="22"/>
          <w:szCs w:val="22"/>
        </w:rPr>
        <w:t xml:space="preserve"> </w:t>
      </w:r>
      <w:r w:rsidRPr="00104121">
        <w:rPr>
          <w:sz w:val="22"/>
          <w:szCs w:val="22"/>
        </w:rPr>
        <w:t>11976948.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b/>
          <w:bCs/>
          <w:sz w:val="22"/>
          <w:szCs w:val="22"/>
        </w:rPr>
      </w:pPr>
      <w:r w:rsidRPr="00104121">
        <w:rPr>
          <w:sz w:val="22"/>
          <w:szCs w:val="22"/>
        </w:rPr>
        <w:t xml:space="preserve">Betti CJ, Villalobos MJ,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Vaughan AT. </w:t>
      </w:r>
      <w:r w:rsidRPr="00104121">
        <w:rPr>
          <w:b/>
          <w:bCs/>
          <w:sz w:val="22"/>
          <w:szCs w:val="22"/>
        </w:rPr>
        <w:t>Apoptotic triggers initiate translocations within the MLL gene involving the nonhomologous end joining repair system</w:t>
      </w:r>
      <w:r w:rsidRPr="00104121">
        <w:rPr>
          <w:sz w:val="22"/>
          <w:szCs w:val="22"/>
        </w:rPr>
        <w:t>. Cancer Res. 2001 Jun 1;61(11):4550-5. PMID: 11389089.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b/>
          <w:bCs/>
          <w:sz w:val="22"/>
          <w:szCs w:val="22"/>
        </w:rPr>
      </w:pPr>
      <w:r w:rsidRPr="00104121">
        <w:rPr>
          <w:sz w:val="22"/>
          <w:szCs w:val="22"/>
        </w:rPr>
        <w:lastRenderedPageBreak/>
        <w:t xml:space="preserve">Chaturvedi V, Qin JZ, Denning MF, Choubey D,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, Nickoloff BJ. </w:t>
      </w:r>
      <w:r w:rsidRPr="00104121">
        <w:rPr>
          <w:b/>
          <w:bCs/>
          <w:sz w:val="22"/>
          <w:szCs w:val="22"/>
        </w:rPr>
        <w:t>Abnormal NF-kappaB signaling pathway with enhanced susceptibility to apoptosis in immortalized keratinocytes</w:t>
      </w:r>
      <w:r w:rsidRPr="00104121">
        <w:rPr>
          <w:sz w:val="22"/>
          <w:szCs w:val="22"/>
        </w:rPr>
        <w:t>. J Dermatol Sci. 2001 May;26(1):67-78. doi:</w:t>
      </w:r>
      <w:r w:rsidRPr="00104121">
        <w:rPr>
          <w:b/>
          <w:bCs/>
          <w:sz w:val="22"/>
          <w:szCs w:val="22"/>
        </w:rPr>
        <w:t xml:space="preserve"> </w:t>
      </w:r>
      <w:r w:rsidRPr="00104121">
        <w:rPr>
          <w:sz w:val="22"/>
          <w:szCs w:val="22"/>
        </w:rPr>
        <w:t>10.1016/s0923-1811(00)00157-2. PMID: 11323223.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  <w:r w:rsidRPr="00104121">
        <w:rPr>
          <w:sz w:val="22"/>
          <w:szCs w:val="22"/>
        </w:rPr>
        <w:t xml:space="preserve">Fair K, Anderson M, Bulanova E, Mi H, Tropschug M,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. </w:t>
      </w:r>
      <w:r w:rsidRPr="00104121">
        <w:rPr>
          <w:b/>
          <w:bCs/>
          <w:sz w:val="22"/>
          <w:szCs w:val="22"/>
        </w:rPr>
        <w:t>Protein interactions of the MLL PHD fingers modulate MLL target gene regulation in human</w:t>
      </w:r>
      <w:r w:rsidRPr="00104121">
        <w:rPr>
          <w:sz w:val="22"/>
          <w:szCs w:val="22"/>
        </w:rPr>
        <w:t xml:space="preserve"> </w:t>
      </w:r>
      <w:r w:rsidRPr="00104121">
        <w:rPr>
          <w:b/>
          <w:bCs/>
          <w:sz w:val="22"/>
          <w:szCs w:val="22"/>
        </w:rPr>
        <w:t>cells</w:t>
      </w:r>
      <w:r w:rsidRPr="00104121">
        <w:rPr>
          <w:sz w:val="22"/>
          <w:szCs w:val="22"/>
        </w:rPr>
        <w:t>. Mol Cell Biol. 2001 May;21(10):3589-97. doi: 10.1128/MCB.21.10.3589-3597.2001. PMID: 11313484; PMCID: PMC100280.</w:t>
      </w: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</w:p>
    <w:p w:rsidR="00104121" w:rsidRPr="00104121" w:rsidRDefault="00104121" w:rsidP="00104121">
      <w:pPr>
        <w:tabs>
          <w:tab w:val="left" w:pos="472"/>
        </w:tabs>
        <w:rPr>
          <w:sz w:val="22"/>
          <w:szCs w:val="22"/>
        </w:rPr>
      </w:pPr>
      <w:r w:rsidRPr="00104121">
        <w:rPr>
          <w:sz w:val="22"/>
          <w:szCs w:val="22"/>
        </w:rPr>
        <w:t xml:space="preserve">Nickoloff BJ, Chaturvedi V, Bacon P, Qin JZ, Denning MF, </w:t>
      </w:r>
      <w:r w:rsidRPr="00104121">
        <w:rPr>
          <w:b/>
          <w:bCs/>
          <w:sz w:val="22"/>
          <w:szCs w:val="22"/>
        </w:rPr>
        <w:t>Diaz MO</w:t>
      </w:r>
      <w:r w:rsidRPr="00104121">
        <w:rPr>
          <w:sz w:val="22"/>
          <w:szCs w:val="22"/>
        </w:rPr>
        <w:t xml:space="preserve">. </w:t>
      </w:r>
      <w:r w:rsidRPr="00104121">
        <w:rPr>
          <w:b/>
          <w:bCs/>
          <w:sz w:val="22"/>
          <w:szCs w:val="22"/>
        </w:rPr>
        <w:t>Id-1 delays senescence but does not immortalize keratinocytes</w:t>
      </w:r>
      <w:r w:rsidRPr="00104121">
        <w:rPr>
          <w:sz w:val="22"/>
          <w:szCs w:val="22"/>
        </w:rPr>
        <w:t>. J Biol Chem. 2000 Sep 8;275(36):27501-4. doi: 10.1074/jbc.C000311200. PMID: 10908559.</w:t>
      </w:r>
    </w:p>
    <w:p w:rsidR="002B521C" w:rsidRPr="00104121" w:rsidRDefault="002B521C">
      <w:pPr>
        <w:rPr>
          <w:sz w:val="22"/>
          <w:szCs w:val="22"/>
        </w:rPr>
      </w:pPr>
    </w:p>
    <w:sectPr w:rsidR="002B521C" w:rsidRPr="00104121" w:rsidSect="0033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21" w:rsidRDefault="00104121" w:rsidP="00104121">
      <w:r>
        <w:separator/>
      </w:r>
    </w:p>
  </w:endnote>
  <w:endnote w:type="continuationSeparator" w:id="0">
    <w:p w:rsidR="00104121" w:rsidRDefault="00104121" w:rsidP="0010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21" w:rsidRDefault="00104121" w:rsidP="00104121">
      <w:r>
        <w:separator/>
      </w:r>
    </w:p>
  </w:footnote>
  <w:footnote w:type="continuationSeparator" w:id="0">
    <w:p w:rsidR="00104121" w:rsidRDefault="00104121" w:rsidP="00104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1"/>
    <w:rsid w:val="00104121"/>
    <w:rsid w:val="002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8ABD0"/>
  <w15:chartTrackingRefBased/>
  <w15:docId w15:val="{9966C959-ABAA-45FC-B191-077A8B9E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12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5707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Lorelei</dc:creator>
  <cp:keywords/>
  <dc:description/>
  <cp:lastModifiedBy>Martin, Lorelei</cp:lastModifiedBy>
  <cp:revision>1</cp:revision>
  <dcterms:created xsi:type="dcterms:W3CDTF">2021-02-17T20:03:00Z</dcterms:created>
  <dcterms:modified xsi:type="dcterms:W3CDTF">2021-02-17T20:04:00Z</dcterms:modified>
</cp:coreProperties>
</file>